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shd w:val="clear" w:color="auto" w:fill="EEECE1" w:themeFill="background2"/>
        <w:tblLook w:val="04A0"/>
      </w:tblPr>
      <w:tblGrid>
        <w:gridCol w:w="9212"/>
      </w:tblGrid>
      <w:tr w:rsidR="00B55F13" w:rsidRPr="00B55F13" w:rsidTr="00296A9F">
        <w:tc>
          <w:tcPr>
            <w:tcW w:w="9212" w:type="dxa"/>
            <w:shd w:val="clear" w:color="auto" w:fill="92D050"/>
          </w:tcPr>
          <w:p w:rsidR="00B55F13" w:rsidRPr="00B55F13" w:rsidRDefault="00B55F13" w:rsidP="003C4B2D">
            <w:pPr>
              <w:jc w:val="center"/>
              <w:rPr>
                <w:b/>
                <w:sz w:val="48"/>
                <w:szCs w:val="48"/>
              </w:rPr>
            </w:pPr>
            <w:r w:rsidRPr="00B55F13">
              <w:rPr>
                <w:b/>
                <w:sz w:val="48"/>
                <w:szCs w:val="48"/>
              </w:rPr>
              <w:t>Obvod střídavého proudu s </w:t>
            </w:r>
            <w:r w:rsidR="003C4B2D">
              <w:rPr>
                <w:b/>
                <w:sz w:val="48"/>
                <w:szCs w:val="48"/>
              </w:rPr>
              <w:t>indukčností</w:t>
            </w:r>
          </w:p>
        </w:tc>
      </w:tr>
    </w:tbl>
    <w:p w:rsidR="007715A0" w:rsidRDefault="007715A0" w:rsidP="007715A0">
      <w:pPr>
        <w:ind w:firstLine="708"/>
        <w:rPr>
          <w:sz w:val="24"/>
          <w:szCs w:val="24"/>
        </w:rPr>
      </w:pPr>
    </w:p>
    <w:p w:rsidR="007715A0" w:rsidRDefault="007715A0" w:rsidP="007715A0">
      <w:pPr>
        <w:ind w:firstLine="708"/>
        <w:rPr>
          <w:sz w:val="24"/>
          <w:szCs w:val="24"/>
        </w:rPr>
      </w:pPr>
      <w:r>
        <w:rPr>
          <w:sz w:val="24"/>
          <w:szCs w:val="24"/>
        </w:rPr>
        <w:t>Na obrázku můžete vidět zapojení obvodu střídavého proudu s </w:t>
      </w:r>
      <w:r w:rsidR="00BE3FFB">
        <w:rPr>
          <w:sz w:val="24"/>
          <w:szCs w:val="24"/>
        </w:rPr>
        <w:t>indukčností</w:t>
      </w:r>
      <w:r>
        <w:rPr>
          <w:sz w:val="24"/>
          <w:szCs w:val="24"/>
        </w:rPr>
        <w:t xml:space="preserve">. Pomocí programů Nové přístroje 2012 a Dvoukanálový osciloskop pro SB </w:t>
      </w:r>
      <w:proofErr w:type="spellStart"/>
      <w:r>
        <w:rPr>
          <w:sz w:val="24"/>
          <w:szCs w:val="24"/>
        </w:rPr>
        <w:t>Audigy</w:t>
      </w:r>
      <w:proofErr w:type="spellEnd"/>
      <w:r>
        <w:rPr>
          <w:sz w:val="24"/>
          <w:szCs w:val="24"/>
        </w:rPr>
        <w:t xml:space="preserve"> 2012 proveďte daná měření a ověřte fyzikální zákonitosti, které pro takovýto obvod platí.  </w:t>
      </w:r>
    </w:p>
    <w:p w:rsidR="00796171" w:rsidRDefault="00796171" w:rsidP="007715A0">
      <w:pPr>
        <w:ind w:firstLine="708"/>
        <w:rPr>
          <w:sz w:val="24"/>
          <w:szCs w:val="24"/>
        </w:rPr>
      </w:pPr>
    </w:p>
    <w:p w:rsidR="007715A0" w:rsidRDefault="008629CA" w:rsidP="007715A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2625" cy="3705225"/>
            <wp:effectExtent l="19050" t="0" r="9525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71" w:rsidRDefault="00796171" w:rsidP="007715A0">
      <w:pPr>
        <w:rPr>
          <w:sz w:val="24"/>
          <w:szCs w:val="24"/>
        </w:rPr>
      </w:pPr>
    </w:p>
    <w:p w:rsidR="008629CA" w:rsidRDefault="008629CA" w:rsidP="007715A0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212"/>
      </w:tblGrid>
      <w:tr w:rsidR="007715A0" w:rsidRPr="00B55F13" w:rsidTr="007715A0">
        <w:tc>
          <w:tcPr>
            <w:tcW w:w="9212" w:type="dxa"/>
            <w:shd w:val="clear" w:color="auto" w:fill="8DB3E2" w:themeFill="text2" w:themeFillTint="66"/>
          </w:tcPr>
          <w:p w:rsidR="007715A0" w:rsidRPr="007715A0" w:rsidRDefault="007715A0" w:rsidP="00414D0F">
            <w:pPr>
              <w:rPr>
                <w:b/>
                <w:sz w:val="36"/>
                <w:szCs w:val="36"/>
              </w:rPr>
            </w:pPr>
            <w:r w:rsidRPr="007715A0">
              <w:rPr>
                <w:b/>
                <w:sz w:val="36"/>
                <w:szCs w:val="36"/>
              </w:rPr>
              <w:t>Fyzikální princip</w:t>
            </w:r>
          </w:p>
        </w:tc>
      </w:tr>
    </w:tbl>
    <w:p w:rsidR="008629CA" w:rsidRDefault="008629CA" w:rsidP="00D3361C">
      <w:pPr>
        <w:rPr>
          <w:noProof/>
          <w:sz w:val="24"/>
          <w:szCs w:val="24"/>
          <w:lang w:eastAsia="cs-CZ"/>
        </w:rPr>
      </w:pPr>
    </w:p>
    <w:p w:rsidR="008629CA" w:rsidRDefault="008629CA" w:rsidP="00D3361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33625" cy="1590675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7C" w:rsidRPr="00E45A30" w:rsidRDefault="00D7387C" w:rsidP="00D3361C">
      <w:pPr>
        <w:rPr>
          <w:sz w:val="28"/>
          <w:szCs w:val="28"/>
        </w:rPr>
      </w:pPr>
      <w:r w:rsidRPr="00E45A30">
        <w:rPr>
          <w:sz w:val="28"/>
          <w:szCs w:val="28"/>
        </w:rPr>
        <w:lastRenderedPageBreak/>
        <w:t xml:space="preserve">1. </w:t>
      </w:r>
      <w:r w:rsidR="00E45A30">
        <w:rPr>
          <w:sz w:val="28"/>
          <w:szCs w:val="28"/>
        </w:rPr>
        <w:t>O</w:t>
      </w:r>
      <w:r w:rsidRPr="00E45A30">
        <w:rPr>
          <w:sz w:val="28"/>
          <w:szCs w:val="28"/>
        </w:rPr>
        <w:t xml:space="preserve">bvod s ideální cívkou </w:t>
      </w:r>
    </w:p>
    <w:p w:rsidR="00D3361C" w:rsidRDefault="00A65A23" w:rsidP="00D7387C">
      <w:pPr>
        <w:ind w:firstLine="708"/>
        <w:rPr>
          <w:sz w:val="24"/>
          <w:szCs w:val="24"/>
        </w:rPr>
      </w:pPr>
      <w:r>
        <w:rPr>
          <w:sz w:val="24"/>
          <w:szCs w:val="24"/>
        </w:rPr>
        <w:t>Jedním ze základních střídavých obvodů je obvod s</w:t>
      </w:r>
      <w:r w:rsidR="00D7387C">
        <w:rPr>
          <w:sz w:val="24"/>
          <w:szCs w:val="24"/>
        </w:rPr>
        <w:t xml:space="preserve"> ideální</w:t>
      </w:r>
      <w:r>
        <w:rPr>
          <w:sz w:val="24"/>
          <w:szCs w:val="24"/>
        </w:rPr>
        <w:t xml:space="preserve"> cívkou, která má pouze </w:t>
      </w:r>
      <w:proofErr w:type="spellStart"/>
      <w:r w:rsidRPr="004364EF">
        <w:rPr>
          <w:b/>
          <w:sz w:val="24"/>
          <w:szCs w:val="24"/>
        </w:rPr>
        <w:t>indukčnot</w:t>
      </w:r>
      <w:proofErr w:type="spellEnd"/>
      <w:r w:rsidRPr="004364EF">
        <w:rPr>
          <w:b/>
          <w:sz w:val="24"/>
          <w:szCs w:val="24"/>
        </w:rPr>
        <w:t xml:space="preserve"> </w:t>
      </w:r>
      <w:r w:rsidRPr="004364EF">
        <w:rPr>
          <w:b/>
          <w:i/>
          <w:sz w:val="24"/>
          <w:szCs w:val="24"/>
        </w:rPr>
        <w:t>L</w:t>
      </w:r>
      <w:r w:rsidR="00D7387C">
        <w:rPr>
          <w:sz w:val="24"/>
          <w:szCs w:val="24"/>
        </w:rPr>
        <w:t xml:space="preserve">. Vnitřní odpor cívky, který vzniká na jejím vinutí, zanedbáváme. </w:t>
      </w:r>
    </w:p>
    <w:p w:rsidR="00A65A23" w:rsidRDefault="00B4152D" w:rsidP="008354E4">
      <w:pPr>
        <w:ind w:firstLine="708"/>
        <w:rPr>
          <w:sz w:val="24"/>
          <w:szCs w:val="24"/>
        </w:rPr>
      </w:pPr>
      <w:r>
        <w:rPr>
          <w:sz w:val="24"/>
          <w:szCs w:val="24"/>
        </w:rPr>
        <w:t>Střídavý p</w:t>
      </w:r>
      <w:r w:rsidR="004364EF">
        <w:rPr>
          <w:sz w:val="24"/>
          <w:szCs w:val="24"/>
        </w:rPr>
        <w:t>roud procházející vi</w:t>
      </w:r>
      <w:r w:rsidR="00DE47D2">
        <w:rPr>
          <w:sz w:val="24"/>
          <w:szCs w:val="24"/>
        </w:rPr>
        <w:t>nutím cívky</w:t>
      </w:r>
      <w:r>
        <w:rPr>
          <w:sz w:val="24"/>
          <w:szCs w:val="24"/>
        </w:rPr>
        <w:t xml:space="preserve"> zde vytváří měnící se magnetické pole. To</w:t>
      </w:r>
      <w:r w:rsidR="00DE47D2">
        <w:rPr>
          <w:sz w:val="24"/>
          <w:szCs w:val="24"/>
        </w:rPr>
        <w:t xml:space="preserve"> způsobuje, že se na cívce indukuje napětí, které má podle </w:t>
      </w:r>
      <w:proofErr w:type="spellStart"/>
      <w:r w:rsidR="00DE47D2">
        <w:rPr>
          <w:sz w:val="24"/>
          <w:szCs w:val="24"/>
        </w:rPr>
        <w:t>Lenzova</w:t>
      </w:r>
      <w:proofErr w:type="spellEnd"/>
      <w:r w:rsidR="00DE47D2">
        <w:rPr>
          <w:sz w:val="24"/>
          <w:szCs w:val="24"/>
        </w:rPr>
        <w:t xml:space="preserve"> zákona opačnou polaritu, než zdroj napětí. Vlivem toho nabývá proud v obvodu maximálních hodnot později než napětí.</w:t>
      </w:r>
    </w:p>
    <w:p w:rsidR="004364EF" w:rsidRDefault="004364EF" w:rsidP="008354E4">
      <w:pPr>
        <w:ind w:firstLine="708"/>
        <w:rPr>
          <w:rFonts w:eastAsiaTheme="minorEastAsia"/>
          <w:b/>
          <w:sz w:val="24"/>
          <w:szCs w:val="24"/>
        </w:rPr>
      </w:pPr>
      <w:r>
        <w:rPr>
          <w:sz w:val="24"/>
          <w:szCs w:val="24"/>
        </w:rPr>
        <w:t xml:space="preserve">Na osciloskopu se můžeme přesvědčit, že křivka proudu zaostává za křivkou napětí o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T</m:t>
        </m:r>
      </m:oMath>
      <w:r>
        <w:rPr>
          <w:rFonts w:eastAsiaTheme="minorEastAsia"/>
          <w:sz w:val="24"/>
          <w:szCs w:val="24"/>
        </w:rPr>
        <w:t xml:space="preserve">, což odpovídá </w:t>
      </w:r>
      <w:r w:rsidRPr="004364EF">
        <w:rPr>
          <w:rFonts w:eastAsiaTheme="minorEastAsia"/>
          <w:b/>
          <w:sz w:val="24"/>
          <w:szCs w:val="24"/>
        </w:rPr>
        <w:t>fázovému rozdílu</w:t>
      </w:r>
      <w:r>
        <w:rPr>
          <w:rFonts w:eastAsiaTheme="minorEastAsia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φ= -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π.</m:t>
        </m:r>
      </m:oMath>
    </w:p>
    <w:p w:rsidR="004364EF" w:rsidRDefault="004364EF" w:rsidP="008354E4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43275" cy="1853928"/>
            <wp:effectExtent l="1905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EF" w:rsidRDefault="004364EF" w:rsidP="004364EF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ωt</m:t>
            </m:r>
          </m:e>
        </m:func>
      </m:oMath>
      <w:r>
        <w:rPr>
          <w:rFonts w:eastAsiaTheme="minorEastAsia"/>
          <w:sz w:val="24"/>
          <w:szCs w:val="24"/>
        </w:rPr>
        <w:t xml:space="preserve">  </w:t>
      </w:r>
    </w:p>
    <w:p w:rsidR="004364EF" w:rsidRDefault="004364EF" w:rsidP="004364EF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noProof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m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ωt-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eastAsiaTheme="minorEastAsia"/>
          <w:sz w:val="24"/>
          <w:szCs w:val="24"/>
        </w:rPr>
        <w:t xml:space="preserve"> </w:t>
      </w:r>
    </w:p>
    <w:p w:rsidR="008556AC" w:rsidRDefault="008556AC" w:rsidP="008556AC">
      <w:pPr>
        <w:rPr>
          <w:rFonts w:eastAsiaTheme="minorEastAsia"/>
          <w:noProof/>
          <w:sz w:val="24"/>
          <w:szCs w:val="24"/>
        </w:rPr>
      </w:pPr>
    </w:p>
    <w:p w:rsidR="00B4152D" w:rsidRDefault="00C25545" w:rsidP="008556AC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V následujících pokusech se přesvědčíme, že p</w:t>
      </w:r>
      <w:r w:rsidR="00B4152D">
        <w:rPr>
          <w:rFonts w:eastAsiaTheme="minorEastAsia"/>
          <w:noProof/>
          <w:sz w:val="24"/>
          <w:szCs w:val="24"/>
        </w:rPr>
        <w:t xml:space="preserve">ro </w:t>
      </w:r>
      <w:r w:rsidR="00B4152D" w:rsidRPr="00B4152D">
        <w:rPr>
          <w:rFonts w:eastAsiaTheme="minorEastAsia"/>
          <w:b/>
          <w:noProof/>
          <w:sz w:val="24"/>
          <w:szCs w:val="24"/>
        </w:rPr>
        <w:t>amplitudu proudu</w:t>
      </w:r>
      <w:r w:rsidR="00B4152D">
        <w:rPr>
          <w:rFonts w:eastAsiaTheme="minorEastAsia"/>
          <w:noProof/>
          <w:sz w:val="24"/>
          <w:szCs w:val="24"/>
        </w:rPr>
        <w:t xml:space="preserve"> </w:t>
      </w:r>
      <w:r w:rsidR="00B4152D" w:rsidRPr="00B4152D">
        <w:rPr>
          <w:rFonts w:eastAsiaTheme="minorEastAsia"/>
          <w:b/>
          <w:i/>
          <w:noProof/>
          <w:sz w:val="24"/>
          <w:szCs w:val="24"/>
        </w:rPr>
        <w:t>I</w:t>
      </w:r>
      <w:r w:rsidR="00B4152D" w:rsidRPr="00B4152D">
        <w:rPr>
          <w:rFonts w:eastAsiaTheme="minorEastAsia"/>
          <w:b/>
          <w:i/>
          <w:noProof/>
          <w:sz w:val="24"/>
          <w:szCs w:val="24"/>
          <w:vertAlign w:val="subscript"/>
        </w:rPr>
        <w:t>m</w:t>
      </w:r>
      <w:r w:rsidR="00B4152D">
        <w:rPr>
          <w:rFonts w:eastAsiaTheme="minorEastAsia"/>
          <w:noProof/>
          <w:sz w:val="24"/>
          <w:szCs w:val="24"/>
        </w:rPr>
        <w:t xml:space="preserve"> můžeme psát</w:t>
      </w:r>
      <w:r>
        <w:rPr>
          <w:rFonts w:eastAsiaTheme="minorEastAsia"/>
          <w:noProof/>
          <w:sz w:val="24"/>
          <w:szCs w:val="24"/>
        </w:rPr>
        <w:t xml:space="preserve"> vztah</w:t>
      </w:r>
    </w:p>
    <w:p w:rsidR="00B4152D" w:rsidRDefault="008556AC" w:rsidP="00B4152D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 </w:t>
      </w: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ωL</m:t>
            </m:r>
          </m:den>
        </m:f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L</m:t>
                </m:r>
              </m:sub>
            </m:sSub>
          </m:den>
        </m:f>
      </m:oMath>
      <w:r w:rsidR="00B4152D">
        <w:rPr>
          <w:rFonts w:eastAsiaTheme="minorEastAsia"/>
          <w:noProof/>
          <w:sz w:val="24"/>
          <w:szCs w:val="24"/>
        </w:rPr>
        <w:t xml:space="preserve">. </w:t>
      </w:r>
    </w:p>
    <w:p w:rsidR="008556AC" w:rsidRDefault="00B4152D" w:rsidP="00B4152D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Amplitudu proudu ovlivňuje člen ve jmenovateli ωL.</w:t>
      </w:r>
    </w:p>
    <w:p w:rsidR="00B4152D" w:rsidRDefault="008556AC" w:rsidP="00B4152D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L</m:t>
            </m:r>
          </m:sub>
        </m:sSub>
        <m:r>
          <w:rPr>
            <w:rFonts w:ascii="Cambria Math" w:eastAsiaTheme="minorEastAsia" w:hAnsi="Cambria Math"/>
            <w:noProof/>
            <w:sz w:val="24"/>
            <w:szCs w:val="24"/>
          </w:rPr>
          <m:t>=ωL=2πfL</m:t>
        </m:r>
      </m:oMath>
    </w:p>
    <w:p w:rsidR="008556AC" w:rsidRDefault="00B4152D" w:rsidP="008556AC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Veličina </w:t>
      </w:r>
      <w:r w:rsidRPr="00B4152D">
        <w:rPr>
          <w:rFonts w:eastAsiaTheme="minorEastAsia"/>
          <w:b/>
          <w:i/>
          <w:noProof/>
          <w:sz w:val="24"/>
          <w:szCs w:val="24"/>
        </w:rPr>
        <w:t>X</w:t>
      </w:r>
      <w:r w:rsidRPr="00B4152D">
        <w:rPr>
          <w:rFonts w:eastAsiaTheme="minorEastAsia"/>
          <w:b/>
          <w:i/>
          <w:noProof/>
          <w:sz w:val="24"/>
          <w:szCs w:val="24"/>
          <w:vertAlign w:val="subscript"/>
        </w:rPr>
        <w:t>L</w:t>
      </w:r>
      <w:r>
        <w:rPr>
          <w:rFonts w:eastAsiaTheme="minorEastAsia"/>
          <w:noProof/>
          <w:sz w:val="24"/>
          <w:szCs w:val="24"/>
        </w:rPr>
        <w:t xml:space="preserve"> se nazývá </w:t>
      </w:r>
      <w:r w:rsidRPr="00B4152D">
        <w:rPr>
          <w:rFonts w:eastAsiaTheme="minorEastAsia"/>
          <w:b/>
          <w:noProof/>
          <w:sz w:val="24"/>
          <w:szCs w:val="24"/>
        </w:rPr>
        <w:t>induktance cívky</w:t>
      </w:r>
      <w:r>
        <w:rPr>
          <w:rFonts w:eastAsiaTheme="minorEastAsia"/>
          <w:noProof/>
          <w:sz w:val="24"/>
          <w:szCs w:val="24"/>
        </w:rPr>
        <w:t xml:space="preserve">. Její jednotkou je </w:t>
      </w:r>
      <w:r w:rsidR="008759F6">
        <w:rPr>
          <w:rFonts w:eastAsiaTheme="minorEastAsia"/>
          <w:noProof/>
          <w:sz w:val="24"/>
          <w:szCs w:val="24"/>
        </w:rPr>
        <w:t>Ohm</w:t>
      </w:r>
      <w:r>
        <w:rPr>
          <w:rFonts w:eastAsiaTheme="minorEastAsia"/>
          <w:noProof/>
          <w:sz w:val="24"/>
          <w:szCs w:val="24"/>
        </w:rPr>
        <w:t>.</w:t>
      </w:r>
    </w:p>
    <w:p w:rsidR="00B4152D" w:rsidRDefault="008556AC" w:rsidP="008556AC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ab/>
      </w:r>
      <w:r>
        <w:rPr>
          <w:rFonts w:eastAsiaTheme="minorEastAsia"/>
          <w:noProof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</m:t>
            </m:r>
          </m:den>
        </m:f>
      </m:oMath>
    </w:p>
    <w:p w:rsidR="00B4152D" w:rsidRDefault="008556AC" w:rsidP="008556AC">
      <w:pPr>
        <w:ind w:left="708"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/>
            <w:noProof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24"/>
                    <w:szCs w:val="24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noProof/>
                <w:sz w:val="24"/>
                <w:szCs w:val="24"/>
              </w:rPr>
              <m:t>2πfL</m:t>
            </m:r>
          </m:den>
        </m:f>
      </m:oMath>
      <w:r w:rsidR="00B4152D">
        <w:rPr>
          <w:rFonts w:eastAsiaTheme="minorEastAsia"/>
          <w:noProof/>
          <w:sz w:val="24"/>
          <w:szCs w:val="24"/>
        </w:rPr>
        <w:t xml:space="preserve"> </w:t>
      </w:r>
    </w:p>
    <w:p w:rsidR="00B4152D" w:rsidRDefault="00B4152D" w:rsidP="00C25545">
      <w:pPr>
        <w:ind w:firstLine="708"/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S roztoucí frekvencí se zvětšuje induktance a naopak zmenšuje amplituda proudu. S rostoucí indukčností cívky se zvětšuje induktance a zmenšuje se amplituda proudu.</w:t>
      </w:r>
    </w:p>
    <w:p w:rsidR="008556AC" w:rsidRPr="00E45A30" w:rsidRDefault="00D7387C" w:rsidP="008556AC">
      <w:pPr>
        <w:rPr>
          <w:sz w:val="28"/>
          <w:szCs w:val="28"/>
        </w:rPr>
      </w:pPr>
      <w:r w:rsidRPr="00E45A30">
        <w:rPr>
          <w:sz w:val="28"/>
          <w:szCs w:val="28"/>
        </w:rPr>
        <w:lastRenderedPageBreak/>
        <w:t>2. Obvod s reálnou cívkou</w:t>
      </w:r>
    </w:p>
    <w:p w:rsidR="00B51BBE" w:rsidRDefault="00D7387C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B335B">
        <w:rPr>
          <w:sz w:val="24"/>
          <w:szCs w:val="24"/>
        </w:rPr>
        <w:t xml:space="preserve">U skutečné cívky musíme brát v úvahu kromě indukčnosti L </w:t>
      </w:r>
      <w:r w:rsidR="00952FB8">
        <w:rPr>
          <w:sz w:val="24"/>
          <w:szCs w:val="24"/>
        </w:rPr>
        <w:t>navíc</w:t>
      </w:r>
      <w:r w:rsidR="00AB335B">
        <w:rPr>
          <w:sz w:val="24"/>
          <w:szCs w:val="24"/>
        </w:rPr>
        <w:t xml:space="preserve"> její</w:t>
      </w:r>
      <w:r w:rsidR="00BB1933">
        <w:rPr>
          <w:sz w:val="24"/>
          <w:szCs w:val="24"/>
        </w:rPr>
        <w:t xml:space="preserve"> vnitřní</w:t>
      </w:r>
      <w:r w:rsidR="00AB335B">
        <w:rPr>
          <w:sz w:val="24"/>
          <w:szCs w:val="24"/>
        </w:rPr>
        <w:t xml:space="preserve"> odpor R, </w:t>
      </w:r>
      <w:r w:rsidR="00BB1933">
        <w:rPr>
          <w:sz w:val="24"/>
          <w:szCs w:val="24"/>
        </w:rPr>
        <w:t>který je příčinou nemalých energetických ztrát. Ty</w:t>
      </w:r>
      <w:r w:rsidR="00DB60AD">
        <w:rPr>
          <w:sz w:val="24"/>
          <w:szCs w:val="24"/>
        </w:rPr>
        <w:t>to</w:t>
      </w:r>
      <w:r w:rsidR="00BB1933">
        <w:rPr>
          <w:sz w:val="24"/>
          <w:szCs w:val="24"/>
        </w:rPr>
        <w:t xml:space="preserve"> ztráty jsou způsobeny např. odporem drátu, ze kterého je zhotoveno vinutí cívky,</w:t>
      </w:r>
      <w:r w:rsidR="00B51BBE">
        <w:rPr>
          <w:sz w:val="24"/>
          <w:szCs w:val="24"/>
        </w:rPr>
        <w:t xml:space="preserve"> </w:t>
      </w:r>
      <w:r w:rsidR="00952FB8">
        <w:rPr>
          <w:sz w:val="24"/>
          <w:szCs w:val="24"/>
        </w:rPr>
        <w:t>kapacitou mezi závity</w:t>
      </w:r>
      <w:r w:rsidR="00B51BBE">
        <w:rPr>
          <w:sz w:val="24"/>
          <w:szCs w:val="24"/>
        </w:rPr>
        <w:t xml:space="preserve"> nebo vířivými proudy v jádře cívky.</w:t>
      </w:r>
    </w:p>
    <w:p w:rsidR="00952FB8" w:rsidRDefault="00952FB8" w:rsidP="008556AC">
      <w:pPr>
        <w:rPr>
          <w:sz w:val="24"/>
          <w:szCs w:val="24"/>
        </w:rPr>
      </w:pPr>
      <w:r>
        <w:rPr>
          <w:sz w:val="24"/>
          <w:szCs w:val="24"/>
        </w:rPr>
        <w:tab/>
        <w:t>Takovouto reálnou cívku můžeme pomyslně nahradit sériovým spojením ideální indukčnosti a ztrátového odporu.</w:t>
      </w:r>
    </w:p>
    <w:p w:rsidR="001F21C4" w:rsidRDefault="00CD5E34" w:rsidP="008556A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09750" cy="5429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E7" w:rsidRDefault="007136E7" w:rsidP="007136E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Pro popis obvodu s reálnou cívkou zavedeme </w:t>
      </w:r>
      <w:r w:rsidRPr="007136E7">
        <w:rPr>
          <w:b/>
          <w:sz w:val="24"/>
          <w:szCs w:val="24"/>
        </w:rPr>
        <w:t xml:space="preserve">impedanci </w:t>
      </w:r>
      <w:r w:rsidRPr="00B669BD">
        <w:rPr>
          <w:b/>
          <w:i/>
          <w:sz w:val="24"/>
          <w:szCs w:val="24"/>
        </w:rPr>
        <w:t>Z</w:t>
      </w:r>
      <w:r>
        <w:rPr>
          <w:sz w:val="24"/>
          <w:szCs w:val="24"/>
        </w:rPr>
        <w:t>, kterou určíme z vektorového diagramu.</w:t>
      </w:r>
    </w:p>
    <w:p w:rsidR="001F21C4" w:rsidRDefault="007136E7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1F21C4">
        <w:rPr>
          <w:sz w:val="24"/>
          <w:szCs w:val="24"/>
        </w:rPr>
        <w:tab/>
      </w:r>
      <w:r w:rsidR="00E26140">
        <w:rPr>
          <w:noProof/>
          <w:sz w:val="24"/>
          <w:szCs w:val="24"/>
          <w:lang w:eastAsia="cs-CZ"/>
        </w:rPr>
        <w:drawing>
          <wp:inline distT="0" distB="0" distL="0" distR="0">
            <wp:extent cx="1838325" cy="1876425"/>
            <wp:effectExtent l="19050" t="0" r="9525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05" w:rsidRDefault="007136E7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</w:rPr>
          <m:t>=R+iωL</m:t>
        </m:r>
      </m:oMath>
    </w:p>
    <w:p w:rsidR="00490505" w:rsidRDefault="00490505" w:rsidP="008556A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ωL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rad>
      </m:oMath>
    </w:p>
    <w:p w:rsidR="00442651" w:rsidRDefault="00442651" w:rsidP="008556A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Induktance Z ovlivňuje amplitudu proudu. Její jednotkou je Ohm. </w:t>
      </w:r>
    </w:p>
    <w:p w:rsidR="00442651" w:rsidRDefault="00442651" w:rsidP="008556A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Z</m:t>
            </m:r>
          </m:den>
        </m:f>
      </m:oMath>
    </w:p>
    <w:p w:rsidR="00E45A30" w:rsidRDefault="00E45A30" w:rsidP="008556A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>Z vektorového diagramu určíme i fázové posunutí reálné cívky.</w:t>
      </w:r>
    </w:p>
    <w:p w:rsidR="00490505" w:rsidRDefault="00490505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tg φ=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ωL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2πfL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</m:oMath>
    </w:p>
    <w:p w:rsidR="001C2412" w:rsidRDefault="001C2412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45A30">
        <w:rPr>
          <w:rFonts w:eastAsiaTheme="minorEastAsia"/>
          <w:sz w:val="24"/>
          <w:szCs w:val="24"/>
        </w:rPr>
        <w:t xml:space="preserve">Vlivem vnitřního odporu reálné cívky je </w:t>
      </w:r>
      <w:r w:rsidR="00E45A30" w:rsidRPr="00DB60AD">
        <w:rPr>
          <w:rFonts w:eastAsiaTheme="minorEastAsia"/>
          <w:b/>
          <w:sz w:val="24"/>
          <w:szCs w:val="24"/>
        </w:rPr>
        <w:t xml:space="preserve">fázové posunutí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φ</m:t>
        </m:r>
      </m:oMath>
      <w:r w:rsidR="00E45A30">
        <w:rPr>
          <w:rFonts w:eastAsiaTheme="minorEastAsia"/>
          <w:sz w:val="24"/>
          <w:szCs w:val="24"/>
        </w:rPr>
        <w:t xml:space="preserve"> vždy </w:t>
      </w:r>
      <w:r w:rsidR="00E45A30" w:rsidRPr="00DB60AD">
        <w:rPr>
          <w:rFonts w:eastAsiaTheme="minorEastAsia"/>
          <w:b/>
          <w:sz w:val="24"/>
          <w:szCs w:val="24"/>
        </w:rPr>
        <w:t>menší</w:t>
      </w:r>
      <w:r w:rsidR="00E45A30">
        <w:rPr>
          <w:rFonts w:eastAsiaTheme="minorEastAsia"/>
          <w:sz w:val="24"/>
          <w:szCs w:val="24"/>
        </w:rPr>
        <w:t xml:space="preserve"> než </w:t>
      </w:r>
      <w:r w:rsidR="00E45A30" w:rsidRPr="00DB60AD">
        <w:rPr>
          <w:rFonts w:eastAsiaTheme="minorEastAsia"/>
          <w:b/>
          <w:sz w:val="24"/>
          <w:szCs w:val="24"/>
        </w:rPr>
        <w:t>π/2</w:t>
      </w:r>
      <w:r w:rsidR="00E45A30">
        <w:rPr>
          <w:rFonts w:eastAsiaTheme="minorEastAsia"/>
          <w:sz w:val="24"/>
          <w:szCs w:val="24"/>
        </w:rPr>
        <w:t>.</w:t>
      </w:r>
    </w:p>
    <w:p w:rsidR="00890602" w:rsidRDefault="00B51BBE" w:rsidP="008556AC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90602" w:rsidRDefault="00890602" w:rsidP="008556AC">
      <w:pPr>
        <w:rPr>
          <w:sz w:val="24"/>
          <w:szCs w:val="24"/>
        </w:rPr>
      </w:pPr>
    </w:p>
    <w:p w:rsidR="00796171" w:rsidRPr="00E45A30" w:rsidRDefault="00796171" w:rsidP="008556AC">
      <w:pPr>
        <w:rPr>
          <w:sz w:val="24"/>
          <w:szCs w:val="24"/>
        </w:rPr>
      </w:pPr>
    </w:p>
    <w:tbl>
      <w:tblPr>
        <w:tblStyle w:val="Mkatabulky"/>
        <w:tblW w:w="0" w:type="auto"/>
        <w:shd w:val="clear" w:color="auto" w:fill="8DB3E2" w:themeFill="text2" w:themeFillTint="66"/>
        <w:tblLook w:val="04A0"/>
      </w:tblPr>
      <w:tblGrid>
        <w:gridCol w:w="9212"/>
      </w:tblGrid>
      <w:tr w:rsidR="00AF72E8" w:rsidRPr="00AF72E8" w:rsidTr="00AF72E8">
        <w:tc>
          <w:tcPr>
            <w:tcW w:w="9212" w:type="dxa"/>
            <w:shd w:val="clear" w:color="auto" w:fill="8DB3E2" w:themeFill="text2" w:themeFillTint="66"/>
          </w:tcPr>
          <w:p w:rsidR="00AF72E8" w:rsidRPr="00AF72E8" w:rsidRDefault="00AF72E8" w:rsidP="00CB76CC">
            <w:pPr>
              <w:rPr>
                <w:b/>
                <w:sz w:val="36"/>
                <w:szCs w:val="36"/>
              </w:rPr>
            </w:pPr>
            <w:r w:rsidRPr="00AF72E8">
              <w:rPr>
                <w:b/>
                <w:sz w:val="36"/>
                <w:szCs w:val="36"/>
              </w:rPr>
              <w:lastRenderedPageBreak/>
              <w:t>Pomůcky</w:t>
            </w:r>
          </w:p>
        </w:tc>
      </w:tr>
    </w:tbl>
    <w:p w:rsidR="00890602" w:rsidRDefault="00890602" w:rsidP="007715A0">
      <w:pPr>
        <w:rPr>
          <w:sz w:val="24"/>
          <w:szCs w:val="24"/>
        </w:rPr>
      </w:pPr>
    </w:p>
    <w:p w:rsidR="00AF72E8" w:rsidRDefault="00890602" w:rsidP="007715A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1191895</wp:posOffset>
            </wp:positionV>
            <wp:extent cx="2667000" cy="3514725"/>
            <wp:effectExtent l="19050" t="0" r="0" b="0"/>
            <wp:wrapTopAndBottom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1068070</wp:posOffset>
            </wp:positionV>
            <wp:extent cx="2933065" cy="1514475"/>
            <wp:effectExtent l="19050" t="0" r="63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2E8">
        <w:rPr>
          <w:sz w:val="24"/>
          <w:szCs w:val="24"/>
        </w:rPr>
        <w:t xml:space="preserve">Didaktik - žákovská souprava elektronika, </w:t>
      </w:r>
      <w:r w:rsidR="00233479">
        <w:rPr>
          <w:sz w:val="24"/>
          <w:szCs w:val="24"/>
        </w:rPr>
        <w:t xml:space="preserve">zvuková karta: </w:t>
      </w:r>
      <w:proofErr w:type="spellStart"/>
      <w:r w:rsidR="00233479" w:rsidRPr="00233479">
        <w:rPr>
          <w:sz w:val="24"/>
          <w:szCs w:val="24"/>
        </w:rPr>
        <w:t>Creative</w:t>
      </w:r>
      <w:proofErr w:type="spellEnd"/>
      <w:r w:rsidR="00233479" w:rsidRPr="00233479">
        <w:rPr>
          <w:sz w:val="24"/>
          <w:szCs w:val="24"/>
        </w:rPr>
        <w:t xml:space="preserve"> US</w:t>
      </w:r>
      <w:r w:rsidR="00233479">
        <w:rPr>
          <w:sz w:val="24"/>
          <w:szCs w:val="24"/>
        </w:rPr>
        <w:t xml:space="preserve">B </w:t>
      </w:r>
      <w:proofErr w:type="spellStart"/>
      <w:r w:rsidR="00233479">
        <w:rPr>
          <w:sz w:val="24"/>
          <w:szCs w:val="24"/>
        </w:rPr>
        <w:t>Sound</w:t>
      </w:r>
      <w:proofErr w:type="spellEnd"/>
      <w:r w:rsidR="00233479">
        <w:rPr>
          <w:sz w:val="24"/>
          <w:szCs w:val="24"/>
        </w:rPr>
        <w:t xml:space="preserve"> </w:t>
      </w:r>
      <w:proofErr w:type="spellStart"/>
      <w:r w:rsidR="00233479">
        <w:rPr>
          <w:sz w:val="24"/>
          <w:szCs w:val="24"/>
        </w:rPr>
        <w:t>Blaster</w:t>
      </w:r>
      <w:proofErr w:type="spellEnd"/>
      <w:r w:rsidR="00233479">
        <w:rPr>
          <w:sz w:val="24"/>
          <w:szCs w:val="24"/>
        </w:rPr>
        <w:t xml:space="preserve"> </w:t>
      </w:r>
      <w:proofErr w:type="spellStart"/>
      <w:r w:rsidR="00233479">
        <w:rPr>
          <w:sz w:val="24"/>
          <w:szCs w:val="24"/>
        </w:rPr>
        <w:t>Audigy</w:t>
      </w:r>
      <w:proofErr w:type="spellEnd"/>
      <w:r w:rsidR="00233479">
        <w:rPr>
          <w:sz w:val="24"/>
          <w:szCs w:val="24"/>
        </w:rPr>
        <w:t xml:space="preserve"> 2 NX, speciálně upravené vodiče, programy: Nové přístroje 2012 a Dvoukanálový osciloskop pro SB </w:t>
      </w:r>
      <w:proofErr w:type="spellStart"/>
      <w:r w:rsidR="00233479">
        <w:rPr>
          <w:sz w:val="24"/>
          <w:szCs w:val="24"/>
        </w:rPr>
        <w:t>Audigy</w:t>
      </w:r>
      <w:proofErr w:type="spellEnd"/>
      <w:r w:rsidR="00233479">
        <w:rPr>
          <w:sz w:val="24"/>
          <w:szCs w:val="24"/>
        </w:rPr>
        <w:t xml:space="preserve"> 2012.</w:t>
      </w:r>
    </w:p>
    <w:p w:rsidR="00890602" w:rsidRDefault="00890602" w:rsidP="007715A0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2270760</wp:posOffset>
            </wp:positionV>
            <wp:extent cx="2952750" cy="2057400"/>
            <wp:effectExtent l="19050" t="0" r="0" b="0"/>
            <wp:wrapTopAndBottom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479" w:rsidRDefault="00233479" w:rsidP="007715A0">
      <w:pPr>
        <w:rPr>
          <w:sz w:val="24"/>
          <w:szCs w:val="24"/>
        </w:rPr>
      </w:pPr>
    </w:p>
    <w:p w:rsidR="00E45A30" w:rsidRDefault="00E45A30" w:rsidP="007715A0">
      <w:pPr>
        <w:rPr>
          <w:sz w:val="24"/>
          <w:szCs w:val="24"/>
        </w:rPr>
      </w:pPr>
    </w:p>
    <w:p w:rsidR="00890602" w:rsidRDefault="00890602" w:rsidP="007715A0">
      <w:pPr>
        <w:rPr>
          <w:sz w:val="24"/>
          <w:szCs w:val="24"/>
        </w:rPr>
      </w:pPr>
    </w:p>
    <w:p w:rsidR="00890602" w:rsidRDefault="00890602" w:rsidP="007715A0">
      <w:pPr>
        <w:rPr>
          <w:sz w:val="24"/>
          <w:szCs w:val="24"/>
        </w:rPr>
      </w:pPr>
    </w:p>
    <w:p w:rsidR="00890602" w:rsidRDefault="00890602" w:rsidP="007715A0">
      <w:pPr>
        <w:rPr>
          <w:sz w:val="24"/>
          <w:szCs w:val="24"/>
        </w:rPr>
      </w:pPr>
    </w:p>
    <w:p w:rsidR="00890602" w:rsidRDefault="00890602" w:rsidP="007715A0">
      <w:pPr>
        <w:rPr>
          <w:sz w:val="24"/>
          <w:szCs w:val="24"/>
        </w:rPr>
      </w:pPr>
    </w:p>
    <w:p w:rsidR="00890602" w:rsidRDefault="00890602" w:rsidP="007715A0">
      <w:pPr>
        <w:rPr>
          <w:sz w:val="24"/>
          <w:szCs w:val="24"/>
        </w:rPr>
      </w:pPr>
    </w:p>
    <w:p w:rsidR="00E45A30" w:rsidRDefault="00E45A30" w:rsidP="007715A0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212"/>
      </w:tblGrid>
      <w:tr w:rsidR="007715A0" w:rsidRPr="00B55F13" w:rsidTr="007715A0">
        <w:tc>
          <w:tcPr>
            <w:tcW w:w="9212" w:type="dxa"/>
            <w:shd w:val="clear" w:color="auto" w:fill="FFFF00"/>
          </w:tcPr>
          <w:p w:rsidR="007715A0" w:rsidRPr="007715A0" w:rsidRDefault="007715A0" w:rsidP="005F0A04">
            <w:pPr>
              <w:rPr>
                <w:b/>
                <w:sz w:val="40"/>
                <w:szCs w:val="40"/>
              </w:rPr>
            </w:pPr>
            <w:r w:rsidRPr="007715A0">
              <w:rPr>
                <w:b/>
                <w:sz w:val="40"/>
                <w:szCs w:val="40"/>
              </w:rPr>
              <w:lastRenderedPageBreak/>
              <w:t xml:space="preserve">A: </w:t>
            </w:r>
            <w:r w:rsidR="005F0A04">
              <w:rPr>
                <w:b/>
                <w:sz w:val="40"/>
                <w:szCs w:val="40"/>
              </w:rPr>
              <w:t>Výpočet indukčnosti cívky</w:t>
            </w:r>
          </w:p>
        </w:tc>
      </w:tr>
    </w:tbl>
    <w:p w:rsidR="007715A0" w:rsidRDefault="007715A0" w:rsidP="007715A0">
      <w:pPr>
        <w:rPr>
          <w:sz w:val="24"/>
          <w:szCs w:val="24"/>
        </w:rPr>
      </w:pPr>
    </w:p>
    <w:p w:rsidR="007715A0" w:rsidRDefault="007715A0" w:rsidP="007A62EF">
      <w:pPr>
        <w:rPr>
          <w:b/>
          <w:sz w:val="36"/>
          <w:szCs w:val="36"/>
          <w:u w:val="single"/>
        </w:rPr>
      </w:pPr>
      <w:r w:rsidRPr="007715A0">
        <w:rPr>
          <w:b/>
          <w:sz w:val="36"/>
          <w:szCs w:val="36"/>
          <w:u w:val="single"/>
        </w:rPr>
        <w:t>Postup:</w:t>
      </w:r>
    </w:p>
    <w:p w:rsidR="007A62EF" w:rsidRDefault="005F0A04" w:rsidP="005F0A0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Otevřete program Nové přístroje 2012.</w:t>
      </w:r>
    </w:p>
    <w:p w:rsidR="005F0A04" w:rsidRDefault="005F0A04" w:rsidP="005F0A0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Frekvenci pro tuto úlohu volte v intervalu 100 – 300 </w:t>
      </w:r>
      <w:r w:rsidRPr="00772AF8">
        <w:rPr>
          <w:i/>
          <w:sz w:val="24"/>
          <w:szCs w:val="24"/>
        </w:rPr>
        <w:t>Hz</w:t>
      </w:r>
      <w:r>
        <w:rPr>
          <w:sz w:val="24"/>
          <w:szCs w:val="24"/>
        </w:rPr>
        <w:t>.</w:t>
      </w:r>
    </w:p>
    <w:p w:rsidR="005F0A04" w:rsidRDefault="005F0A04" w:rsidP="005F0A0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Zvolte libovolnou frekvenci z daného rozsahu a libovolně veliké napětí. Ze získaných hodnot proudu, napětí a frekvence vypočítejte</w:t>
      </w:r>
      <w:r w:rsidR="00890602">
        <w:rPr>
          <w:sz w:val="24"/>
          <w:szCs w:val="24"/>
        </w:rPr>
        <w:t xml:space="preserve"> ideální</w:t>
      </w:r>
      <w:r>
        <w:rPr>
          <w:sz w:val="24"/>
          <w:szCs w:val="24"/>
        </w:rPr>
        <w:t xml:space="preserve"> indukčnost cívky.</w:t>
      </w:r>
    </w:p>
    <w:p w:rsidR="005F0A04" w:rsidRDefault="005F0A04" w:rsidP="005F0A04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Proveďte celkem tři měření a výsledky porovnejte.</w:t>
      </w:r>
    </w:p>
    <w:p w:rsidR="00970563" w:rsidRPr="00970563" w:rsidRDefault="00970563" w:rsidP="00970563">
      <w:pPr>
        <w:ind w:left="1065"/>
        <w:rPr>
          <w:sz w:val="24"/>
          <w:szCs w:val="24"/>
        </w:rPr>
      </w:pPr>
    </w:p>
    <w:p w:rsidR="007A62EF" w:rsidRDefault="007A62EF" w:rsidP="00B3018B">
      <w:pPr>
        <w:rPr>
          <w:b/>
          <w:sz w:val="36"/>
          <w:szCs w:val="36"/>
          <w:u w:val="single"/>
        </w:rPr>
      </w:pPr>
      <w:r w:rsidRPr="007A62EF">
        <w:rPr>
          <w:b/>
          <w:sz w:val="36"/>
          <w:szCs w:val="36"/>
          <w:u w:val="single"/>
        </w:rPr>
        <w:t>Doplňující otázky:</w:t>
      </w:r>
    </w:p>
    <w:p w:rsidR="00AF72E8" w:rsidRDefault="005F0A04" w:rsidP="0023347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Jaká je indukčnost cívky?</w:t>
      </w:r>
    </w:p>
    <w:p w:rsidR="00772AF8" w:rsidRDefault="005F0A04" w:rsidP="0023347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 kolik H (henry) se jednotlivé výsledky lišily?</w:t>
      </w:r>
    </w:p>
    <w:p w:rsidR="005F0A04" w:rsidRDefault="005F0A04" w:rsidP="00233479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Je možné takovouto chybu zanedbat?</w:t>
      </w:r>
      <w:r w:rsidR="00D412C7">
        <w:rPr>
          <w:sz w:val="24"/>
          <w:szCs w:val="24"/>
        </w:rPr>
        <w:t xml:space="preserve"> Čím je může být tato chyba způsobena?</w:t>
      </w:r>
    </w:p>
    <w:p w:rsidR="005F0A04" w:rsidRDefault="005F0A04" w:rsidP="005F0A04">
      <w:pPr>
        <w:ind w:left="1065"/>
        <w:rPr>
          <w:sz w:val="24"/>
          <w:szCs w:val="24"/>
        </w:rPr>
      </w:pPr>
    </w:p>
    <w:p w:rsidR="00970563" w:rsidRDefault="00970563" w:rsidP="005F0A04">
      <w:pPr>
        <w:ind w:left="1065"/>
        <w:rPr>
          <w:sz w:val="24"/>
          <w:szCs w:val="24"/>
        </w:rPr>
      </w:pPr>
    </w:p>
    <w:p w:rsidR="00970563" w:rsidRPr="005F0A04" w:rsidRDefault="00970563" w:rsidP="005F0A04">
      <w:pPr>
        <w:ind w:left="1065"/>
        <w:rPr>
          <w:sz w:val="24"/>
          <w:szCs w:val="24"/>
        </w:rPr>
      </w:pPr>
    </w:p>
    <w:tbl>
      <w:tblPr>
        <w:tblStyle w:val="Mkatabulky"/>
        <w:tblW w:w="0" w:type="auto"/>
        <w:shd w:val="clear" w:color="auto" w:fill="FFFF00"/>
        <w:tblLook w:val="04A0"/>
      </w:tblPr>
      <w:tblGrid>
        <w:gridCol w:w="9212"/>
      </w:tblGrid>
      <w:tr w:rsidR="00233479" w:rsidRPr="00233479" w:rsidTr="00233479">
        <w:tc>
          <w:tcPr>
            <w:tcW w:w="9212" w:type="dxa"/>
            <w:shd w:val="clear" w:color="auto" w:fill="FFFF00"/>
          </w:tcPr>
          <w:p w:rsidR="00233479" w:rsidRPr="00233479" w:rsidRDefault="00233479" w:rsidP="005F0A04">
            <w:pPr>
              <w:rPr>
                <w:b/>
                <w:sz w:val="40"/>
                <w:szCs w:val="40"/>
              </w:rPr>
            </w:pPr>
            <w:r w:rsidRPr="00233479">
              <w:rPr>
                <w:b/>
                <w:sz w:val="40"/>
                <w:szCs w:val="40"/>
              </w:rPr>
              <w:t xml:space="preserve">B: </w:t>
            </w:r>
            <w:r w:rsidR="005F0A04">
              <w:rPr>
                <w:b/>
                <w:sz w:val="40"/>
                <w:szCs w:val="40"/>
              </w:rPr>
              <w:t>Závislost proudu na frekvenci</w:t>
            </w:r>
          </w:p>
        </w:tc>
      </w:tr>
    </w:tbl>
    <w:p w:rsidR="00233479" w:rsidRDefault="00233479" w:rsidP="00233479">
      <w:pPr>
        <w:rPr>
          <w:b/>
          <w:sz w:val="36"/>
          <w:szCs w:val="36"/>
          <w:u w:val="single"/>
        </w:rPr>
      </w:pPr>
    </w:p>
    <w:p w:rsidR="00817250" w:rsidRDefault="00817250" w:rsidP="0023347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Postup:</w:t>
      </w:r>
    </w:p>
    <w:p w:rsidR="00296A9F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Pro toto měření použijte opět program Nové přístroje 2012.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Změřte závislost proudu protékajícího cívkou na frekvenci.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Pracujte v rozsahu frekvence 100 – 300 Hz.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Napětí nastavte na hodnotu </w:t>
      </w:r>
      <w:r w:rsidR="00364474">
        <w:rPr>
          <w:sz w:val="24"/>
          <w:szCs w:val="24"/>
        </w:rPr>
        <w:t>0,</w:t>
      </w:r>
      <w:r>
        <w:rPr>
          <w:sz w:val="24"/>
          <w:szCs w:val="24"/>
        </w:rPr>
        <w:t>3 V a udržujte ho konstantní po celou dobu měření.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Frekvenci měňte např. po 20 Hz (100 Hz. 120 Hz, </w:t>
      </w:r>
      <w:proofErr w:type="gramStart"/>
      <w:r>
        <w:rPr>
          <w:sz w:val="24"/>
          <w:szCs w:val="24"/>
        </w:rPr>
        <w:t>…,300</w:t>
      </w:r>
      <w:proofErr w:type="gramEnd"/>
      <w:r>
        <w:rPr>
          <w:sz w:val="24"/>
          <w:szCs w:val="24"/>
        </w:rPr>
        <w:t xml:space="preserve"> Hz). Při každé změně odečtěte velikost proudu.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Ze získaných hodnot frekvence a proudu vytvořte v Excelu graf závislosti proudu na frekvenci.</w:t>
      </w:r>
    </w:p>
    <w:p w:rsidR="005F0A04" w:rsidRDefault="005F0A04" w:rsidP="005F0A04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Závislost v grafu vyhodnoťte.</w:t>
      </w:r>
    </w:p>
    <w:p w:rsidR="005F0A04" w:rsidRPr="005F0A04" w:rsidRDefault="005F0A04" w:rsidP="005F0A04">
      <w:pPr>
        <w:ind w:left="1065"/>
        <w:rPr>
          <w:sz w:val="24"/>
          <w:szCs w:val="24"/>
        </w:rPr>
      </w:pPr>
    </w:p>
    <w:p w:rsidR="00817250" w:rsidRPr="00817250" w:rsidRDefault="00817250" w:rsidP="00817250">
      <w:pPr>
        <w:rPr>
          <w:b/>
          <w:sz w:val="36"/>
          <w:szCs w:val="36"/>
          <w:u w:val="single"/>
        </w:rPr>
      </w:pPr>
      <w:r w:rsidRPr="00817250">
        <w:rPr>
          <w:b/>
          <w:sz w:val="36"/>
          <w:szCs w:val="36"/>
          <w:u w:val="single"/>
        </w:rPr>
        <w:lastRenderedPageBreak/>
        <w:t>Doplňující otázky:</w:t>
      </w:r>
    </w:p>
    <w:p w:rsidR="005F0A04" w:rsidRPr="00817250" w:rsidRDefault="005F0A04" w:rsidP="005F0A04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 se mění proud s rostoucí frekvencí?</w:t>
      </w:r>
    </w:p>
    <w:p w:rsidR="005F0A04" w:rsidRDefault="005F0A04" w:rsidP="008172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Proč je důležité udržovat konstantní napětí? </w:t>
      </w:r>
    </w:p>
    <w:p w:rsidR="00817250" w:rsidRDefault="005F0A04" w:rsidP="008172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 by dopadlo měření pro jinou hodnotu napětí?</w:t>
      </w:r>
    </w:p>
    <w:p w:rsidR="005F0A04" w:rsidRDefault="005F0A04" w:rsidP="00817250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Jaký vztah jsme tímto pokusem ověřili?</w:t>
      </w:r>
    </w:p>
    <w:p w:rsidR="00800D79" w:rsidRDefault="00800D79" w:rsidP="00800D79">
      <w:pPr>
        <w:rPr>
          <w:sz w:val="24"/>
          <w:szCs w:val="24"/>
        </w:rPr>
      </w:pPr>
    </w:p>
    <w:tbl>
      <w:tblPr>
        <w:tblStyle w:val="Mkatabulky"/>
        <w:tblW w:w="0" w:type="auto"/>
        <w:shd w:val="clear" w:color="auto" w:fill="FFFF00"/>
        <w:tblLook w:val="04A0"/>
      </w:tblPr>
      <w:tblGrid>
        <w:gridCol w:w="9212"/>
      </w:tblGrid>
      <w:tr w:rsidR="00800D79" w:rsidRPr="00233479" w:rsidTr="007C2B30">
        <w:tc>
          <w:tcPr>
            <w:tcW w:w="9212" w:type="dxa"/>
            <w:shd w:val="clear" w:color="auto" w:fill="FFFF00"/>
          </w:tcPr>
          <w:p w:rsidR="00800D79" w:rsidRPr="00233479" w:rsidRDefault="00800D79" w:rsidP="007C2B3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C: Obvod střídavého proudu s indukčností</w:t>
            </w:r>
          </w:p>
        </w:tc>
      </w:tr>
    </w:tbl>
    <w:p w:rsidR="00800D79" w:rsidRDefault="00800D79" w:rsidP="00800D79">
      <w:pPr>
        <w:rPr>
          <w:b/>
          <w:sz w:val="36"/>
          <w:szCs w:val="36"/>
          <w:u w:val="single"/>
        </w:rPr>
      </w:pPr>
    </w:p>
    <w:p w:rsidR="00800D79" w:rsidRDefault="00800D79" w:rsidP="00800D7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Postup:</w:t>
      </w:r>
    </w:p>
    <w:p w:rsid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 w:rsidRPr="00800D79">
        <w:rPr>
          <w:sz w:val="24"/>
          <w:szCs w:val="24"/>
        </w:rPr>
        <w:t xml:space="preserve">Spusťte program Dvoukanálový osciloskop pro SB </w:t>
      </w:r>
      <w:proofErr w:type="spellStart"/>
      <w:r w:rsidRPr="00800D79">
        <w:rPr>
          <w:sz w:val="24"/>
          <w:szCs w:val="24"/>
        </w:rPr>
        <w:t>Audigy</w:t>
      </w:r>
      <w:proofErr w:type="spellEnd"/>
      <w:r w:rsidRPr="00800D79">
        <w:rPr>
          <w:sz w:val="24"/>
          <w:szCs w:val="24"/>
        </w:rPr>
        <w:t xml:space="preserve"> 2012 a vyhodnoťte časový diagram.</w:t>
      </w:r>
    </w:p>
    <w:p w:rsid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Nastavte velikost napětí na 300 </w:t>
      </w:r>
      <w:proofErr w:type="spellStart"/>
      <w:r>
        <w:rPr>
          <w:sz w:val="24"/>
          <w:szCs w:val="24"/>
        </w:rPr>
        <w:t>mV</w:t>
      </w:r>
      <w:proofErr w:type="spellEnd"/>
      <w:r>
        <w:rPr>
          <w:sz w:val="24"/>
          <w:szCs w:val="24"/>
        </w:rPr>
        <w:t>, řiďte se při tom světle modrým okénkem na horní nástrojové liště. Frekvenci nastavte na 100 Hz.</w:t>
      </w:r>
    </w:p>
    <w:p w:rsid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Určete velikost fázového posunutí mezi proudem a napětím.</w:t>
      </w:r>
    </w:p>
    <w:p w:rsid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Ve žlutém políčku na horní nástrojové liště odečtěte velikost proudu.</w:t>
      </w:r>
    </w:p>
    <w:p w:rsid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Zvyšujte postupně frekvenci (např. po 30 Hz) a udržujte konstantní napětí (300 </w:t>
      </w:r>
      <w:proofErr w:type="spellStart"/>
      <w:r>
        <w:rPr>
          <w:sz w:val="24"/>
          <w:szCs w:val="24"/>
        </w:rPr>
        <w:t>mV</w:t>
      </w:r>
      <w:proofErr w:type="spellEnd"/>
      <w:r>
        <w:rPr>
          <w:sz w:val="24"/>
          <w:szCs w:val="24"/>
        </w:rPr>
        <w:t>). Sledujte změnu proudu a fázového posunutí.</w:t>
      </w:r>
    </w:p>
    <w:p w:rsidR="00800D79" w:rsidRPr="00800D79" w:rsidRDefault="00800D79" w:rsidP="00800D79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Pracujte v rozmezí 100 – 300 Hz.</w:t>
      </w:r>
    </w:p>
    <w:p w:rsidR="00800D79" w:rsidRPr="00800D79" w:rsidRDefault="00800D79" w:rsidP="00800D79">
      <w:pPr>
        <w:ind w:left="1065"/>
        <w:rPr>
          <w:sz w:val="24"/>
          <w:szCs w:val="24"/>
        </w:rPr>
      </w:pPr>
    </w:p>
    <w:p w:rsidR="00800D79" w:rsidRPr="00817250" w:rsidRDefault="00800D79" w:rsidP="00800D79">
      <w:pPr>
        <w:rPr>
          <w:b/>
          <w:sz w:val="36"/>
          <w:szCs w:val="36"/>
          <w:u w:val="single"/>
        </w:rPr>
      </w:pPr>
      <w:r w:rsidRPr="00817250">
        <w:rPr>
          <w:b/>
          <w:sz w:val="36"/>
          <w:szCs w:val="36"/>
          <w:u w:val="single"/>
        </w:rPr>
        <w:t>Doplňující otázky:</w:t>
      </w:r>
    </w:p>
    <w:p w:rsidR="00800D79" w:rsidRDefault="00800D79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O jakou hodnotu je posunuta křivka napětí oproti křivce proudu?</w:t>
      </w:r>
    </w:p>
    <w:p w:rsidR="00800D79" w:rsidRDefault="00800D79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Jaký prvek v obvodu způsobuje toto posunutí?</w:t>
      </w:r>
    </w:p>
    <w:p w:rsidR="00E80D41" w:rsidRDefault="00E80D41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Čím mohou být způsobeny případné rozdíly ve fázovém posunutí?</w:t>
      </w:r>
    </w:p>
    <w:p w:rsidR="00800D79" w:rsidRDefault="00800D79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Jak se změní fázové posunutí, zvýšíme-li frekvenci generátoru?</w:t>
      </w:r>
    </w:p>
    <w:p w:rsidR="00800D79" w:rsidRPr="00800D79" w:rsidRDefault="00800D79" w:rsidP="00800D79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Co se děje s proudem v obvodu, zvyšujeme-li frekvenci generátoru?</w:t>
      </w:r>
    </w:p>
    <w:sectPr w:rsidR="00800D79" w:rsidRPr="00800D79" w:rsidSect="0003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46F9"/>
    <w:multiLevelType w:val="hybridMultilevel"/>
    <w:tmpl w:val="24F08BEA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B017F8B"/>
    <w:multiLevelType w:val="hybridMultilevel"/>
    <w:tmpl w:val="7F6CB83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0846399"/>
    <w:multiLevelType w:val="hybridMultilevel"/>
    <w:tmpl w:val="3E5A6244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37086A93"/>
    <w:multiLevelType w:val="hybridMultilevel"/>
    <w:tmpl w:val="BF34B37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8FB25AE"/>
    <w:multiLevelType w:val="hybridMultilevel"/>
    <w:tmpl w:val="68F4E0C0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50CF5136"/>
    <w:multiLevelType w:val="hybridMultilevel"/>
    <w:tmpl w:val="89B44A22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5B0F0C76"/>
    <w:multiLevelType w:val="hybridMultilevel"/>
    <w:tmpl w:val="597ECE7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01B0E58"/>
    <w:multiLevelType w:val="hybridMultilevel"/>
    <w:tmpl w:val="05A4ABEA"/>
    <w:lvl w:ilvl="0" w:tplc="0405000F">
      <w:start w:val="1"/>
      <w:numFmt w:val="decimal"/>
      <w:lvlText w:val="%1."/>
      <w:lvlJc w:val="left"/>
      <w:pPr>
        <w:ind w:left="2130" w:hanging="360"/>
      </w:pPr>
    </w:lvl>
    <w:lvl w:ilvl="1" w:tplc="04050019" w:tentative="1">
      <w:start w:val="1"/>
      <w:numFmt w:val="lowerLetter"/>
      <w:lvlText w:val="%2."/>
      <w:lvlJc w:val="left"/>
      <w:pPr>
        <w:ind w:left="2850" w:hanging="360"/>
      </w:pPr>
    </w:lvl>
    <w:lvl w:ilvl="2" w:tplc="0405001B" w:tentative="1">
      <w:start w:val="1"/>
      <w:numFmt w:val="lowerRoman"/>
      <w:lvlText w:val="%3."/>
      <w:lvlJc w:val="right"/>
      <w:pPr>
        <w:ind w:left="3570" w:hanging="180"/>
      </w:pPr>
    </w:lvl>
    <w:lvl w:ilvl="3" w:tplc="0405000F" w:tentative="1">
      <w:start w:val="1"/>
      <w:numFmt w:val="decimal"/>
      <w:lvlText w:val="%4."/>
      <w:lvlJc w:val="left"/>
      <w:pPr>
        <w:ind w:left="4290" w:hanging="360"/>
      </w:pPr>
    </w:lvl>
    <w:lvl w:ilvl="4" w:tplc="04050019" w:tentative="1">
      <w:start w:val="1"/>
      <w:numFmt w:val="lowerLetter"/>
      <w:lvlText w:val="%5."/>
      <w:lvlJc w:val="left"/>
      <w:pPr>
        <w:ind w:left="5010" w:hanging="360"/>
      </w:pPr>
    </w:lvl>
    <w:lvl w:ilvl="5" w:tplc="0405001B" w:tentative="1">
      <w:start w:val="1"/>
      <w:numFmt w:val="lowerRoman"/>
      <w:lvlText w:val="%6."/>
      <w:lvlJc w:val="right"/>
      <w:pPr>
        <w:ind w:left="5730" w:hanging="180"/>
      </w:pPr>
    </w:lvl>
    <w:lvl w:ilvl="6" w:tplc="0405000F" w:tentative="1">
      <w:start w:val="1"/>
      <w:numFmt w:val="decimal"/>
      <w:lvlText w:val="%7."/>
      <w:lvlJc w:val="left"/>
      <w:pPr>
        <w:ind w:left="6450" w:hanging="360"/>
      </w:pPr>
    </w:lvl>
    <w:lvl w:ilvl="7" w:tplc="04050019" w:tentative="1">
      <w:start w:val="1"/>
      <w:numFmt w:val="lowerLetter"/>
      <w:lvlText w:val="%8."/>
      <w:lvlJc w:val="left"/>
      <w:pPr>
        <w:ind w:left="7170" w:hanging="360"/>
      </w:pPr>
    </w:lvl>
    <w:lvl w:ilvl="8" w:tplc="040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8">
    <w:nsid w:val="76502B42"/>
    <w:multiLevelType w:val="hybridMultilevel"/>
    <w:tmpl w:val="6A049796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8C55E2E"/>
    <w:multiLevelType w:val="hybridMultilevel"/>
    <w:tmpl w:val="C22C9692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7B6659A4"/>
    <w:multiLevelType w:val="hybridMultilevel"/>
    <w:tmpl w:val="55DA25D8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5F13"/>
    <w:rsid w:val="0003563E"/>
    <w:rsid w:val="00045A04"/>
    <w:rsid w:val="00081865"/>
    <w:rsid w:val="000C5F8E"/>
    <w:rsid w:val="000F63ED"/>
    <w:rsid w:val="001669F5"/>
    <w:rsid w:val="00170485"/>
    <w:rsid w:val="00171D12"/>
    <w:rsid w:val="001C2412"/>
    <w:rsid w:val="001F21C4"/>
    <w:rsid w:val="00233479"/>
    <w:rsid w:val="00296A9F"/>
    <w:rsid w:val="00362C84"/>
    <w:rsid w:val="00364474"/>
    <w:rsid w:val="003C4B2D"/>
    <w:rsid w:val="00425270"/>
    <w:rsid w:val="004364EF"/>
    <w:rsid w:val="00442651"/>
    <w:rsid w:val="0044613D"/>
    <w:rsid w:val="00452D64"/>
    <w:rsid w:val="0046107C"/>
    <w:rsid w:val="00490505"/>
    <w:rsid w:val="004C6838"/>
    <w:rsid w:val="004F590F"/>
    <w:rsid w:val="005A5E99"/>
    <w:rsid w:val="005F0A04"/>
    <w:rsid w:val="006D1F14"/>
    <w:rsid w:val="007136E7"/>
    <w:rsid w:val="007715A0"/>
    <w:rsid w:val="00772AF8"/>
    <w:rsid w:val="00790EB4"/>
    <w:rsid w:val="007942A1"/>
    <w:rsid w:val="00796171"/>
    <w:rsid w:val="007A62EF"/>
    <w:rsid w:val="007B3D78"/>
    <w:rsid w:val="007E5200"/>
    <w:rsid w:val="00800D79"/>
    <w:rsid w:val="00817250"/>
    <w:rsid w:val="008354E4"/>
    <w:rsid w:val="00853766"/>
    <w:rsid w:val="008556AC"/>
    <w:rsid w:val="008629CA"/>
    <w:rsid w:val="008759F6"/>
    <w:rsid w:val="00890602"/>
    <w:rsid w:val="00952FB8"/>
    <w:rsid w:val="00970563"/>
    <w:rsid w:val="00A65A23"/>
    <w:rsid w:val="00AA5D1C"/>
    <w:rsid w:val="00AB335B"/>
    <w:rsid w:val="00AE0F70"/>
    <w:rsid w:val="00AF72E8"/>
    <w:rsid w:val="00B3018B"/>
    <w:rsid w:val="00B4152D"/>
    <w:rsid w:val="00B51BBE"/>
    <w:rsid w:val="00B55F13"/>
    <w:rsid w:val="00B669BD"/>
    <w:rsid w:val="00BB1933"/>
    <w:rsid w:val="00BE3FFB"/>
    <w:rsid w:val="00C156E6"/>
    <w:rsid w:val="00C25545"/>
    <w:rsid w:val="00C87BEA"/>
    <w:rsid w:val="00CD5E34"/>
    <w:rsid w:val="00D3361C"/>
    <w:rsid w:val="00D412C7"/>
    <w:rsid w:val="00D7387C"/>
    <w:rsid w:val="00DB60AD"/>
    <w:rsid w:val="00DE47D2"/>
    <w:rsid w:val="00E2456B"/>
    <w:rsid w:val="00E26140"/>
    <w:rsid w:val="00E45A30"/>
    <w:rsid w:val="00E80D41"/>
    <w:rsid w:val="00EE0B3A"/>
    <w:rsid w:val="00F014CC"/>
    <w:rsid w:val="00F27754"/>
    <w:rsid w:val="00F7306D"/>
    <w:rsid w:val="00FA1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56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5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7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5A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A62EF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8354E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84B22-EF48-4752-8257-D0612660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6</Pages>
  <Words>666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25</cp:revision>
  <dcterms:created xsi:type="dcterms:W3CDTF">2012-01-17T16:17:00Z</dcterms:created>
  <dcterms:modified xsi:type="dcterms:W3CDTF">2012-01-31T13:09:00Z</dcterms:modified>
</cp:coreProperties>
</file>